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atLeas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仿宋_GB2312" w:eastAsia="仿宋_GB2312"/>
          <w:sz w:val="32"/>
          <w:szCs w:val="32"/>
        </w:rPr>
      </w:pPr>
      <w:r>
        <w:rPr>
          <w:rFonts w:ascii="微软简标宋" w:eastAsia="微软简标宋"/>
          <w:sz w:val="44"/>
          <w:szCs w:val="44"/>
        </w:rPr>
        <w:pict>
          <v:shape id="艺术字 2" o:spid="_x0000_s1028" o:spt="136" type="#_x0000_t136" style="position:absolute;left:0pt;margin-left:-24pt;margin-top:15.2pt;height:46.5pt;width:457.5pt;mso-wrap-distance-bottom:0pt;mso-wrap-distance-left:9pt;mso-wrap-distance-right:9pt;mso-wrap-distance-top:0pt;z-index:251660288;mso-width-relative:page;mso-height-relative:page;" fillcolor="#FF0000" filled="t" stroked="t" coordsize="21600,21600">
            <v:path/>
            <v:fill on="t" focussize="0,0"/>
            <v:stroke weight="1.25pt" color="#FF0000"/>
            <v:imagedata o:title=""/>
            <o:lock v:ext="edit"/>
            <v:textpath on="t" fitshape="t" fitpath="t" trim="t" xscale="f" string="天津市滨海新区教育体育局文件" style="font-family:方正小标宋简体;font-size:36pt;v-text-align:center;"/>
            <w10:wrap type="square"/>
          </v:shape>
        </w:pic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仿宋_GB2312" w:hAnsi="仿宋" w:eastAsia="仿宋_GB2312"/>
          <w:sz w:val="32"/>
          <w:szCs w:val="32"/>
        </w:rPr>
      </w:pPr>
      <w:r>
        <w:rPr>
          <w:rFonts w:hint="eastAsia" w:ascii="仿宋_GB2312" w:hAnsi="仿宋" w:eastAsia="仿宋_GB2312"/>
          <w:sz w:val="32"/>
          <w:szCs w:val="32"/>
        </w:rPr>
        <w:t>津滨教体〔2020〕</w:t>
      </w:r>
      <w:r>
        <w:rPr>
          <w:rFonts w:hint="eastAsia" w:ascii="仿宋_GB2312" w:hAnsi="仿宋" w:eastAsia="仿宋_GB2312"/>
          <w:sz w:val="32"/>
          <w:szCs w:val="32"/>
          <w:lang w:val="en-US" w:eastAsia="zh-CN"/>
        </w:rPr>
        <w:t>35</w:t>
      </w:r>
      <w:r>
        <w:rPr>
          <w:rFonts w:hint="eastAsia" w:ascii="仿宋_GB2312" w:hAnsi="仿宋" w:eastAsia="仿宋_GB2312"/>
          <w:sz w:val="32"/>
          <w:szCs w:val="32"/>
        </w:rPr>
        <w:t>号</w:t>
      </w:r>
    </w:p>
    <w:p>
      <w:pPr>
        <w:keepNext w:val="0"/>
        <w:keepLines w:val="0"/>
        <w:pageBreakBefore w:val="0"/>
        <w:widowControl w:val="0"/>
        <w:kinsoku/>
        <w:wordWrap/>
        <w:overflowPunct/>
        <w:topLinePunct w:val="0"/>
        <w:bidi w:val="0"/>
        <w:adjustRightInd w:val="0"/>
        <w:snapToGrid w:val="0"/>
        <w:spacing w:line="560" w:lineRule="atLeast"/>
        <w:textAlignment w:val="auto"/>
        <w:rPr>
          <w:rFonts w:ascii="仿宋_GB2312" w:hAnsi="宋体" w:eastAsia="仿宋_GB2312" w:cs="宋体"/>
          <w:sz w:val="32"/>
          <w:szCs w:val="32"/>
        </w:rPr>
      </w:pPr>
      <w:r>
        <w:rPr>
          <w:rFonts w:ascii="仿宋_GB2312" w:hAnsi="宋体" w:eastAsia="仿宋_GB2312" w:cs="宋体"/>
          <w:sz w:val="32"/>
          <w:szCs w:val="32"/>
        </w:rPr>
        <w:pict>
          <v:line id="直线 3" o:spid="_x0000_s1029" o:spt="20" style="position:absolute;left:0pt;margin-left:-30pt;margin-top:6.35pt;height:0pt;width:477pt;z-index:251661312;mso-width-relative:page;mso-height-relative:page;" stroked="t" coordsize="21600,21600">
            <v:path arrowok="t"/>
            <v:fill focussize="0,0"/>
            <v:stroke weight="2.25pt" color="#FF0000"/>
            <v:imagedata o:title=""/>
            <o:lock v:ext="edit"/>
          </v:line>
        </w:pict>
      </w:r>
    </w:p>
    <w:p>
      <w:pPr>
        <w:keepNext w:val="0"/>
        <w:keepLines w:val="0"/>
        <w:pageBreakBefore w:val="0"/>
        <w:widowControl w:val="0"/>
        <w:kinsoku/>
        <w:wordWrap/>
        <w:overflowPunct/>
        <w:topLinePunct w:val="0"/>
        <w:bidi w:val="0"/>
        <w:adjustRightInd w:val="0"/>
        <w:snapToGrid w:val="0"/>
        <w:spacing w:line="560" w:lineRule="atLeas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hint="eastAsia" w:ascii="微软简标宋" w:eastAsia="微软简标宋"/>
          <w:sz w:val="44"/>
          <w:szCs w:val="44"/>
        </w:rPr>
      </w:pPr>
      <w:r>
        <w:rPr>
          <w:rFonts w:hint="eastAsia" w:ascii="微软简标宋" w:eastAsia="微软简标宋"/>
          <w:sz w:val="44"/>
          <w:szCs w:val="44"/>
        </w:rPr>
        <w:t>关于印发区教体局所属幼儿园安置托幼点幼儿保育教育费优惠办法（试行）的</w: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微软简标宋" w:eastAsia="微软简标宋"/>
          <w:sz w:val="44"/>
          <w:szCs w:val="44"/>
        </w:rPr>
      </w:pPr>
      <w:r>
        <w:rPr>
          <w:rFonts w:hint="eastAsia" w:ascii="微软简标宋" w:eastAsia="微软简标宋"/>
          <w:sz w:val="44"/>
          <w:szCs w:val="44"/>
        </w:rPr>
        <w:t>通</w:t>
      </w:r>
      <w:r>
        <w:rPr>
          <w:rFonts w:hint="eastAsia" w:ascii="微软简标宋" w:eastAsia="微软简标宋"/>
          <w:sz w:val="44"/>
          <w:szCs w:val="44"/>
          <w:lang w:val="en-US" w:eastAsia="zh-CN"/>
        </w:rPr>
        <w:t xml:space="preserve">  </w:t>
      </w:r>
      <w:r>
        <w:rPr>
          <w:rFonts w:hint="eastAsia" w:ascii="微软简标宋" w:eastAsia="微软简标宋"/>
          <w:sz w:val="44"/>
          <w:szCs w:val="44"/>
        </w:rPr>
        <w:t>知</w:t>
      </w:r>
    </w:p>
    <w:p>
      <w:pPr>
        <w:keepNext w:val="0"/>
        <w:keepLines w:val="0"/>
        <w:pageBreakBefore w:val="0"/>
        <w:widowControl w:val="0"/>
        <w:kinsoku/>
        <w:wordWrap/>
        <w:overflowPunct/>
        <w:topLinePunct w:val="0"/>
        <w:bidi w:val="0"/>
        <w:adjustRightInd w:val="0"/>
        <w:snapToGrid w:val="0"/>
        <w:spacing w:line="560" w:lineRule="atLeas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jc w:val="left"/>
        <w:textAlignment w:val="auto"/>
        <w:rPr>
          <w:rFonts w:ascii="仿宋_GB2312" w:eastAsia="仿宋_GB2312"/>
          <w:sz w:val="32"/>
          <w:szCs w:val="32"/>
        </w:rPr>
      </w:pPr>
      <w:r>
        <w:rPr>
          <w:rFonts w:hint="eastAsia" w:ascii="仿宋_GB2312" w:eastAsia="仿宋_GB2312"/>
          <w:sz w:val="32"/>
          <w:szCs w:val="32"/>
        </w:rPr>
        <w:t>各街镇教育主管部门，各相关幼儿园：</w:t>
      </w:r>
    </w:p>
    <w:p>
      <w:pPr>
        <w:keepNext w:val="0"/>
        <w:keepLines w:val="0"/>
        <w:pageBreakBefore w:val="0"/>
        <w:widowControl w:val="0"/>
        <w:kinsoku/>
        <w:wordWrap/>
        <w:overflowPunct/>
        <w:topLinePunct w:val="0"/>
        <w:bidi w:val="0"/>
        <w:adjustRightInd w:val="0"/>
        <w:snapToGrid w:val="0"/>
        <w:spacing w:line="560" w:lineRule="atLeast"/>
        <w:ind w:firstLine="640" w:firstLineChars="200"/>
        <w:jc w:val="left"/>
        <w:textAlignment w:val="auto"/>
        <w:rPr>
          <w:rFonts w:ascii="仿宋_GB2312" w:eastAsia="仿宋_GB2312"/>
          <w:sz w:val="32"/>
          <w:szCs w:val="32"/>
        </w:rPr>
      </w:pPr>
      <w:r>
        <w:rPr>
          <w:rFonts w:hint="eastAsia" w:ascii="仿宋_GB2312" w:eastAsia="仿宋_GB2312"/>
          <w:sz w:val="32"/>
          <w:szCs w:val="32"/>
        </w:rPr>
        <w:t>现将《区教体局所属幼儿园安置托幼点幼儿保育教育费优惠办法（试行）》印发给你们，请遵照执行。</w:t>
      </w:r>
    </w:p>
    <w:p>
      <w:pPr>
        <w:keepNext w:val="0"/>
        <w:keepLines w:val="0"/>
        <w:pageBreakBefore w:val="0"/>
        <w:widowControl w:val="0"/>
        <w:kinsoku/>
        <w:wordWrap/>
        <w:overflowPunct/>
        <w:topLinePunct w:val="0"/>
        <w:bidi w:val="0"/>
        <w:adjustRightInd w:val="0"/>
        <w:snapToGrid w:val="0"/>
        <w:spacing w:line="560" w:lineRule="atLeast"/>
        <w:jc w:val="left"/>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jc w:val="left"/>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jc w:val="left"/>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ind w:left="0" w:leftChars="0" w:firstLine="5040" w:firstLineChars="1575"/>
        <w:jc w:val="left"/>
        <w:textAlignment w:val="auto"/>
        <w:rPr>
          <w:rFonts w:ascii="仿宋_GB2312" w:eastAsia="仿宋_GB2312"/>
          <w:sz w:val="32"/>
          <w:szCs w:val="32"/>
        </w:rPr>
      </w:pPr>
      <w:bookmarkStart w:id="0" w:name="_GoBack"/>
      <w:bookmarkEnd w:id="0"/>
      <w:r>
        <w:rPr>
          <w:rFonts w:ascii="仿宋_GB2312" w:eastAsia="仿宋_GB2312"/>
          <w:sz w:val="32"/>
          <w:szCs w:val="32"/>
        </w:rPr>
        <w:t xml:space="preserve">2020 </w:t>
      </w:r>
      <w:r>
        <w:rPr>
          <w:rFonts w:hint="eastAsia" w:ascii="仿宋_GB2312" w:eastAsia="仿宋_GB2312"/>
          <w:sz w:val="32"/>
          <w:szCs w:val="32"/>
        </w:rPr>
        <w:t>年12月10日</w:t>
      </w:r>
    </w:p>
    <w:p>
      <w:pPr>
        <w:keepNext w:val="0"/>
        <w:keepLines w:val="0"/>
        <w:pageBreakBefore w:val="0"/>
        <w:widowControl w:val="0"/>
        <w:kinsoku/>
        <w:wordWrap/>
        <w:overflowPunct/>
        <w:topLinePunct w:val="0"/>
        <w:bidi w:val="0"/>
        <w:adjustRightInd w:val="0"/>
        <w:snapToGrid w:val="0"/>
        <w:spacing w:line="560" w:lineRule="atLeas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（此件不公开）</w:t>
      </w:r>
    </w:p>
    <w:p>
      <w:pPr>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微软简标宋" w:eastAsia="微软简标宋"/>
          <w:sz w:val="44"/>
          <w:szCs w:val="44"/>
        </w:rPr>
      </w:pPr>
      <w:r>
        <w:rPr>
          <w:rFonts w:hint="eastAsia" w:ascii="微软简标宋" w:eastAsia="微软简标宋"/>
          <w:sz w:val="44"/>
          <w:szCs w:val="44"/>
        </w:rPr>
        <w:t>区教体局所属幼儿园安置托幼点幼儿</w: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微软简标宋" w:hAnsi="Times New Roman" w:eastAsia="微软简标宋"/>
          <w:bCs/>
          <w:sz w:val="32"/>
          <w:szCs w:val="32"/>
        </w:rPr>
      </w:pPr>
      <w:r>
        <w:rPr>
          <w:rFonts w:hint="eastAsia" w:ascii="微软简标宋" w:eastAsia="微软简标宋"/>
          <w:sz w:val="44"/>
          <w:szCs w:val="44"/>
        </w:rPr>
        <w:t>保育教育费优惠办法（试行）</w:t>
      </w:r>
    </w:p>
    <w:p>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ascii="黑体" w:hAnsi="黑体" w:eastAsia="黑体"/>
          <w:bCs/>
          <w:sz w:val="32"/>
          <w:szCs w:val="32"/>
        </w:rPr>
      </w:pP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黑体" w:hAnsi="黑体" w:eastAsia="黑体"/>
          <w:bCs/>
          <w:sz w:val="32"/>
          <w:szCs w:val="32"/>
        </w:rPr>
      </w:pPr>
      <w:r>
        <w:rPr>
          <w:rFonts w:hint="eastAsia" w:ascii="黑体" w:hAnsi="黑体" w:eastAsia="黑体"/>
          <w:bCs/>
          <w:sz w:val="32"/>
          <w:szCs w:val="32"/>
        </w:rPr>
        <w:t>一  总  则</w:t>
      </w:r>
    </w:p>
    <w:p>
      <w:pPr>
        <w:keepNext w:val="0"/>
        <w:keepLines w:val="0"/>
        <w:pageBreakBefore w:val="0"/>
        <w:widowControl w:val="0"/>
        <w:kinsoku/>
        <w:wordWrap/>
        <w:overflowPunct/>
        <w:topLinePunct w:val="0"/>
        <w:bidi w:val="0"/>
        <w:adjustRightInd w:val="0"/>
        <w:snapToGrid w:val="0"/>
        <w:spacing w:line="560" w:lineRule="atLeast"/>
        <w:ind w:firstLine="643" w:firstLineChars="200"/>
        <w:textAlignment w:val="auto"/>
        <w:rPr>
          <w:rFonts w:ascii="Times New Roman" w:hAnsi="Times New Roman" w:eastAsia="仿宋_GB2312"/>
          <w:sz w:val="32"/>
          <w:szCs w:val="32"/>
        </w:rPr>
      </w:pPr>
      <w:r>
        <w:rPr>
          <w:rFonts w:hint="eastAsia" w:ascii="仿宋_GB2312" w:hAnsi="Times New Roman" w:eastAsia="仿宋_GB2312"/>
          <w:b/>
          <w:bCs w:val="0"/>
          <w:sz w:val="32"/>
          <w:szCs w:val="32"/>
        </w:rPr>
        <w:t>第一条</w:t>
      </w:r>
      <w:r>
        <w:rPr>
          <w:rFonts w:hint="eastAsia" w:ascii="仿宋_GB2312" w:hAnsi="Times New Roman" w:eastAsia="仿宋_GB2312"/>
          <w:bCs/>
          <w:sz w:val="32"/>
          <w:szCs w:val="32"/>
        </w:rPr>
        <w:t xml:space="preserve">  为进一步提升滨海新区学前教育普及普惠</w:t>
      </w:r>
      <w:r>
        <w:rPr>
          <w:rFonts w:hint="eastAsia" w:ascii="仿宋_GB2312" w:eastAsia="仿宋_GB2312"/>
          <w:sz w:val="32"/>
          <w:szCs w:val="32"/>
        </w:rPr>
        <w:t>水平，让更多的幼儿享受优质的学前教育，教体局所属幼儿园拟按照满额运行要求，接收托幼点幼儿</w:t>
      </w:r>
      <w:r>
        <w:rPr>
          <w:rFonts w:hint="eastAsia" w:ascii="Times New Roman" w:hAnsi="Times New Roman" w:eastAsia="仿宋_GB2312"/>
          <w:sz w:val="32"/>
          <w:szCs w:val="32"/>
        </w:rPr>
        <w:t>。经</w:t>
      </w:r>
      <w:r>
        <w:rPr>
          <w:rFonts w:ascii="仿宋_GB2312" w:hAnsi="宋体" w:eastAsia="仿宋_GB2312"/>
          <w:sz w:val="32"/>
          <w:szCs w:val="32"/>
        </w:rPr>
        <w:t>滨海新区人民政府第</w:t>
      </w:r>
      <w:r>
        <w:rPr>
          <w:rFonts w:hint="eastAsia" w:ascii="仿宋_GB2312" w:hAnsi="宋体" w:eastAsia="仿宋_GB2312"/>
          <w:sz w:val="32"/>
          <w:szCs w:val="32"/>
        </w:rPr>
        <w:t>120</w:t>
      </w:r>
      <w:r>
        <w:rPr>
          <w:rFonts w:ascii="仿宋_GB2312" w:hAnsi="宋体" w:eastAsia="仿宋_GB2312"/>
          <w:sz w:val="32"/>
          <w:szCs w:val="32"/>
        </w:rPr>
        <w:t>次常务会议</w:t>
      </w:r>
      <w:r>
        <w:rPr>
          <w:rFonts w:hint="eastAsia" w:ascii="Times New Roman" w:hAnsi="Times New Roman" w:eastAsia="仿宋_GB2312"/>
          <w:sz w:val="32"/>
          <w:szCs w:val="32"/>
        </w:rPr>
        <w:t>同意，对有意愿进入</w:t>
      </w:r>
      <w:r>
        <w:rPr>
          <w:rFonts w:hint="eastAsia" w:ascii="仿宋_GB2312" w:hAnsi="仿宋" w:eastAsia="仿宋_GB2312" w:cs="仿宋"/>
          <w:sz w:val="32"/>
          <w:szCs w:val="32"/>
        </w:rPr>
        <w:t>教体局所属幼儿</w:t>
      </w:r>
      <w:r>
        <w:rPr>
          <w:rFonts w:hint="eastAsia" w:ascii="Times New Roman" w:hAnsi="Times New Roman" w:eastAsia="仿宋_GB2312"/>
          <w:sz w:val="32"/>
          <w:szCs w:val="32"/>
        </w:rPr>
        <w:t>园的部分幼儿，实施保教收费优惠政策。为确保优惠政策顺利落实，特制定本办法。</w:t>
      </w:r>
    </w:p>
    <w:p>
      <w:pPr>
        <w:keepNext w:val="0"/>
        <w:keepLines w:val="0"/>
        <w:pageBreakBefore w:val="0"/>
        <w:widowControl w:val="0"/>
        <w:kinsoku/>
        <w:wordWrap/>
        <w:overflowPunct/>
        <w:topLinePunct w:val="0"/>
        <w:bidi w:val="0"/>
        <w:adjustRightInd w:val="0"/>
        <w:snapToGrid w:val="0"/>
        <w:spacing w:line="560" w:lineRule="atLeast"/>
        <w:ind w:firstLine="643" w:firstLineChars="200"/>
        <w:textAlignment w:val="auto"/>
        <w:rPr>
          <w:rFonts w:ascii="仿宋_GB2312" w:eastAsia="仿宋_GB2312"/>
          <w:sz w:val="32"/>
          <w:szCs w:val="32"/>
        </w:rPr>
      </w:pPr>
      <w:r>
        <w:rPr>
          <w:rFonts w:hint="eastAsia" w:ascii="仿宋_GB2312" w:hAnsi="Times New Roman" w:eastAsia="仿宋_GB2312"/>
          <w:b/>
          <w:bCs w:val="0"/>
          <w:sz w:val="32"/>
          <w:szCs w:val="32"/>
        </w:rPr>
        <w:t>第二条</w:t>
      </w:r>
      <w:r>
        <w:rPr>
          <w:rFonts w:hint="eastAsia" w:ascii="仿宋_GB2312" w:eastAsia="仿宋_GB2312"/>
          <w:sz w:val="32"/>
          <w:szCs w:val="32"/>
        </w:rPr>
        <w:t xml:space="preserve">  本办法中所指幼儿园仅限于指定的18所教体局所属幼儿园（名单见附件1）。</w:t>
      </w:r>
    </w:p>
    <w:p>
      <w:pPr>
        <w:keepNext w:val="0"/>
        <w:keepLines w:val="0"/>
        <w:pageBreakBefore w:val="0"/>
        <w:widowControl w:val="0"/>
        <w:kinsoku/>
        <w:wordWrap/>
        <w:overflowPunct/>
        <w:topLinePunct w:val="0"/>
        <w:bidi w:val="0"/>
        <w:adjustRightInd w:val="0"/>
        <w:snapToGrid w:val="0"/>
        <w:spacing w:line="560" w:lineRule="atLeast"/>
        <w:ind w:firstLine="643" w:firstLineChars="200"/>
        <w:textAlignment w:val="auto"/>
        <w:rPr>
          <w:rFonts w:ascii="仿宋_GB2312" w:eastAsia="仿宋_GB2312"/>
          <w:sz w:val="32"/>
          <w:szCs w:val="32"/>
        </w:rPr>
      </w:pPr>
      <w:r>
        <w:rPr>
          <w:rFonts w:hint="eastAsia" w:ascii="仿宋_GB2312" w:hAnsi="Times New Roman" w:eastAsia="仿宋_GB2312"/>
          <w:b/>
          <w:bCs w:val="0"/>
          <w:sz w:val="32"/>
          <w:szCs w:val="32"/>
        </w:rPr>
        <w:t>第三条</w:t>
      </w:r>
      <w:r>
        <w:rPr>
          <w:rFonts w:hint="eastAsia" w:ascii="仿宋_GB2312" w:eastAsia="仿宋_GB2312"/>
          <w:sz w:val="32"/>
          <w:szCs w:val="32"/>
        </w:rPr>
        <w:t xml:space="preserve">  优惠范围仅限于滨海新区学前教育两年攻坚行动实施阶段从托幼点转至教体局所属幼儿园的家庭收入低、生活困难的现仍在托幼点在点在册的幼儿。</w: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黑体" w:hAnsi="黑体" w:eastAsia="黑体"/>
          <w:sz w:val="32"/>
          <w:szCs w:val="32"/>
        </w:rPr>
      </w:pPr>
      <w:r>
        <w:rPr>
          <w:rFonts w:hint="eastAsia" w:ascii="黑体" w:hAnsi="黑体" w:eastAsia="黑体"/>
          <w:sz w:val="32"/>
          <w:szCs w:val="32"/>
        </w:rPr>
        <w:t>二  优惠标准</w:t>
      </w:r>
    </w:p>
    <w:p>
      <w:pPr>
        <w:keepNext w:val="0"/>
        <w:keepLines w:val="0"/>
        <w:pageBreakBefore w:val="0"/>
        <w:widowControl w:val="0"/>
        <w:kinsoku/>
        <w:wordWrap/>
        <w:overflowPunct/>
        <w:topLinePunct w:val="0"/>
        <w:bidi w:val="0"/>
        <w:adjustRightInd w:val="0"/>
        <w:snapToGrid w:val="0"/>
        <w:spacing w:line="560" w:lineRule="atLeast"/>
        <w:ind w:firstLine="643" w:firstLineChars="200"/>
        <w:textAlignment w:val="auto"/>
        <w:rPr>
          <w:rFonts w:ascii="Times New Roman" w:hAnsi="Times New Roman" w:eastAsia="仿宋_GB2312"/>
          <w:sz w:val="32"/>
          <w:szCs w:val="32"/>
        </w:rPr>
      </w:pPr>
      <w:r>
        <w:rPr>
          <w:rFonts w:hint="eastAsia" w:ascii="仿宋_GB2312" w:hAnsi="Times New Roman" w:eastAsia="仿宋_GB2312"/>
          <w:b/>
          <w:bCs w:val="0"/>
          <w:sz w:val="32"/>
          <w:szCs w:val="32"/>
        </w:rPr>
        <w:t>第四条</w:t>
      </w:r>
      <w:r>
        <w:rPr>
          <w:rFonts w:hint="eastAsia" w:ascii="Times New Roman" w:hAnsi="Times New Roman" w:eastAsia="仿宋_GB2312"/>
          <w:sz w:val="32"/>
          <w:szCs w:val="32"/>
        </w:rPr>
        <w:t xml:space="preserve">  各街镇要在充分调研和摸底的情况下，与属地教体局所属幼儿园进行沟通和协商，结合实际情况双方确定具体优惠标准，确保让更多家庭收入低、生活困难的幼儿享受优质的教育资源。 </w: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黑体" w:hAnsi="黑体" w:eastAsia="黑体"/>
          <w:sz w:val="32"/>
          <w:szCs w:val="32"/>
        </w:rPr>
      </w:pPr>
      <w:r>
        <w:rPr>
          <w:rFonts w:hint="eastAsia" w:ascii="黑体" w:hAnsi="黑体" w:eastAsia="黑体"/>
          <w:sz w:val="32"/>
          <w:szCs w:val="32"/>
        </w:rPr>
        <w:t>三  安置程序</w:t>
      </w:r>
    </w:p>
    <w:p>
      <w:pPr>
        <w:keepNext w:val="0"/>
        <w:keepLines w:val="0"/>
        <w:pageBreakBefore w:val="0"/>
        <w:widowControl w:val="0"/>
        <w:kinsoku/>
        <w:wordWrap/>
        <w:overflowPunct/>
        <w:topLinePunct w:val="0"/>
        <w:bidi w:val="0"/>
        <w:adjustRightInd w:val="0"/>
        <w:snapToGrid w:val="0"/>
        <w:spacing w:line="560" w:lineRule="atLeast"/>
        <w:ind w:firstLine="640"/>
        <w:textAlignment w:val="auto"/>
        <w:rPr>
          <w:rFonts w:ascii="Times New Roman" w:hAnsi="Times New Roman" w:eastAsia="仿宋_GB2312"/>
          <w:sz w:val="32"/>
          <w:szCs w:val="32"/>
        </w:rPr>
      </w:pPr>
      <w:r>
        <w:rPr>
          <w:rFonts w:hint="eastAsia" w:ascii="仿宋_GB2312" w:hAnsi="Times New Roman" w:eastAsia="仿宋_GB2312"/>
          <w:b/>
          <w:bCs w:val="0"/>
          <w:sz w:val="32"/>
          <w:szCs w:val="32"/>
        </w:rPr>
        <w:t>第五条</w:t>
      </w:r>
      <w:r>
        <w:rPr>
          <w:rFonts w:hint="eastAsia" w:ascii="Times New Roman" w:hAnsi="Times New Roman" w:eastAsia="仿宋_GB2312"/>
          <w:sz w:val="32"/>
          <w:szCs w:val="32"/>
        </w:rPr>
        <w:t xml:space="preserve">  各街镇要根据辖区内托幼点现状和教体局所属幼儿园空余学位实际情况统筹协调，宣传、引导符合条件的托幼点幼儿到教体局所属幼儿园就园。街镇须为幼儿开具证明（见附件2），并在规定时间让幼儿家长携带户口本、接种证以及开具的证明文件到园办理</w:t>
      </w:r>
      <w:r>
        <w:rPr>
          <w:rFonts w:hint="eastAsia" w:ascii="Times New Roman" w:hAnsi="Times New Roman"/>
          <w:sz w:val="32"/>
          <w:szCs w:val="32"/>
        </w:rPr>
        <w:t>入</w:t>
      </w:r>
      <w:r>
        <w:rPr>
          <w:rFonts w:hint="eastAsia" w:ascii="Times New Roman" w:hAnsi="Times New Roman" w:eastAsia="仿宋_GB2312"/>
          <w:sz w:val="32"/>
          <w:szCs w:val="32"/>
        </w:rPr>
        <w:t>园手续。</w:t>
      </w:r>
    </w:p>
    <w:p>
      <w:pPr>
        <w:keepNext w:val="0"/>
        <w:keepLines w:val="0"/>
        <w:pageBreakBefore w:val="0"/>
        <w:widowControl w:val="0"/>
        <w:kinsoku/>
        <w:wordWrap/>
        <w:overflowPunct/>
        <w:topLinePunct w:val="0"/>
        <w:bidi w:val="0"/>
        <w:adjustRightInd w:val="0"/>
        <w:snapToGrid w:val="0"/>
        <w:spacing w:line="560" w:lineRule="atLeast"/>
        <w:ind w:firstLine="643" w:firstLineChars="200"/>
        <w:textAlignment w:val="auto"/>
        <w:rPr>
          <w:rFonts w:ascii="仿宋_GB2312" w:hAnsi="仿宋" w:eastAsia="仿宋_GB2312" w:cs="仿宋"/>
          <w:sz w:val="32"/>
          <w:szCs w:val="32"/>
        </w:rPr>
      </w:pPr>
      <w:r>
        <w:rPr>
          <w:rFonts w:hint="eastAsia" w:ascii="仿宋_GB2312" w:hAnsi="Times New Roman" w:eastAsia="仿宋_GB2312"/>
          <w:b/>
          <w:bCs w:val="0"/>
          <w:sz w:val="32"/>
          <w:szCs w:val="32"/>
        </w:rPr>
        <w:t>第六条</w:t>
      </w:r>
      <w:r>
        <w:rPr>
          <w:rFonts w:hint="eastAsia" w:ascii="仿宋_GB2312" w:hAnsi="仿宋" w:eastAsia="仿宋_GB2312" w:cs="仿宋"/>
          <w:sz w:val="32"/>
          <w:szCs w:val="32"/>
        </w:rPr>
        <w:t xml:space="preserve">  教体局所属幼儿园要依据幼儿申请材料为转入幼儿建立专门档案，规范管理。在幼儿转入当日将幼儿基本信息录入全国学前教育管理信息系统。</w: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仿宋_GB2312" w:hAnsi="仿宋" w:eastAsia="仿宋_GB2312" w:cs="仿宋"/>
          <w:sz w:val="32"/>
          <w:szCs w:val="32"/>
        </w:rPr>
      </w:pPr>
      <w:r>
        <w:rPr>
          <w:rFonts w:hint="eastAsia" w:ascii="黑体" w:hAnsi="黑体" w:eastAsia="黑体" w:cs="黑体"/>
          <w:sz w:val="32"/>
          <w:szCs w:val="32"/>
        </w:rPr>
        <w:t>四   监督与管理</w:t>
      </w:r>
    </w:p>
    <w:p>
      <w:pPr>
        <w:keepNext w:val="0"/>
        <w:keepLines w:val="0"/>
        <w:pageBreakBefore w:val="0"/>
        <w:widowControl w:val="0"/>
        <w:kinsoku/>
        <w:wordWrap/>
        <w:overflowPunct/>
        <w:topLinePunct w:val="0"/>
        <w:bidi w:val="0"/>
        <w:adjustRightInd w:val="0"/>
        <w:snapToGrid w:val="0"/>
        <w:spacing w:line="560" w:lineRule="atLeast"/>
        <w:ind w:firstLine="643" w:firstLineChars="200"/>
        <w:textAlignment w:val="auto"/>
        <w:rPr>
          <w:rFonts w:ascii="仿宋_GB2312" w:hAnsi="仿宋" w:eastAsia="仿宋_GB2312" w:cs="仿宋"/>
          <w:sz w:val="32"/>
          <w:szCs w:val="32"/>
        </w:rPr>
      </w:pPr>
      <w:r>
        <w:rPr>
          <w:rFonts w:hint="eastAsia" w:ascii="仿宋_GB2312" w:hAnsi="Times New Roman" w:eastAsia="仿宋_GB2312"/>
          <w:b/>
          <w:bCs w:val="0"/>
          <w:sz w:val="32"/>
          <w:szCs w:val="32"/>
        </w:rPr>
        <w:t>第七条</w:t>
      </w:r>
      <w:r>
        <w:rPr>
          <w:rFonts w:hint="eastAsia" w:ascii="仿宋_GB2312" w:hAnsi="仿宋" w:eastAsia="仿宋_GB2312" w:cs="仿宋"/>
          <w:sz w:val="32"/>
          <w:szCs w:val="32"/>
        </w:rPr>
        <w:t xml:space="preserve">  各街镇要与教体局所属幼儿园密切联系，加强沟通，确保幼儿工作平稳有序。</w:t>
      </w:r>
    </w:p>
    <w:p>
      <w:pPr>
        <w:keepNext w:val="0"/>
        <w:keepLines w:val="0"/>
        <w:pageBreakBefore w:val="0"/>
        <w:widowControl w:val="0"/>
        <w:kinsoku/>
        <w:wordWrap/>
        <w:overflowPunct/>
        <w:topLinePunct w:val="0"/>
        <w:bidi w:val="0"/>
        <w:adjustRightInd w:val="0"/>
        <w:snapToGrid w:val="0"/>
        <w:spacing w:line="560" w:lineRule="atLeast"/>
        <w:ind w:firstLine="643" w:firstLineChars="200"/>
        <w:textAlignment w:val="auto"/>
        <w:rPr>
          <w:rFonts w:ascii="仿宋_GB2312" w:hAnsi="仿宋" w:eastAsia="仿宋_GB2312" w:cs="仿宋"/>
          <w:sz w:val="32"/>
          <w:szCs w:val="32"/>
        </w:rPr>
      </w:pPr>
      <w:r>
        <w:rPr>
          <w:rFonts w:hint="eastAsia" w:ascii="仿宋_GB2312" w:hAnsi="Times New Roman" w:eastAsia="仿宋_GB2312"/>
          <w:b/>
          <w:bCs w:val="0"/>
          <w:sz w:val="32"/>
          <w:szCs w:val="32"/>
        </w:rPr>
        <w:t>第八条</w:t>
      </w:r>
      <w:r>
        <w:rPr>
          <w:rFonts w:hint="eastAsia" w:ascii="仿宋_GB2312" w:hAnsi="仿宋" w:eastAsia="仿宋_GB2312" w:cs="仿宋"/>
          <w:sz w:val="32"/>
          <w:szCs w:val="32"/>
        </w:rPr>
        <w:t xml:space="preserve">  </w:t>
      </w:r>
      <w:r>
        <w:rPr>
          <w:rFonts w:hint="eastAsia" w:ascii="Times New Roman" w:hAnsi="Times New Roman" w:eastAsia="仿宋_GB2312"/>
          <w:sz w:val="32"/>
          <w:szCs w:val="32"/>
        </w:rPr>
        <w:t>教体局所属幼儿园要</w:t>
      </w:r>
      <w:r>
        <w:rPr>
          <w:rFonts w:hint="eastAsia" w:ascii="仿宋_GB2312" w:hAnsi="仿宋" w:eastAsia="仿宋_GB2312" w:cs="仿宋"/>
          <w:sz w:val="32"/>
          <w:szCs w:val="32"/>
        </w:rPr>
        <w:t>依据幼儿园空余学位情况，积极配合各街镇对托幼点转入幼儿妥善进行安置，要最大限度的招收适龄幼儿入园。</w: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黑体" w:hAnsi="黑体" w:eastAsia="黑体" w:cs="黑体"/>
          <w:sz w:val="32"/>
          <w:szCs w:val="32"/>
        </w:rPr>
      </w:pPr>
      <w:r>
        <w:rPr>
          <w:rFonts w:hint="eastAsia" w:ascii="黑体" w:hAnsi="黑体" w:eastAsia="黑体" w:cs="黑体"/>
          <w:sz w:val="32"/>
          <w:szCs w:val="32"/>
        </w:rPr>
        <w:t>五  附  则</w:t>
      </w:r>
    </w:p>
    <w:p>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第九条  本办法由滨海新区教育体育局负责解释。</w:t>
      </w:r>
    </w:p>
    <w:p>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第十条  本办法自下发之日起执行。</w:t>
      </w:r>
    </w:p>
    <w:p>
      <w:pPr>
        <w:keepNext w:val="0"/>
        <w:keepLines w:val="0"/>
        <w:pageBreakBefore w:val="0"/>
        <w:widowControl w:val="0"/>
        <w:kinsoku/>
        <w:wordWrap/>
        <w:overflowPunct/>
        <w:topLinePunct w:val="0"/>
        <w:bidi w:val="0"/>
        <w:adjustRightInd w:val="0"/>
        <w:snapToGrid w:val="0"/>
        <w:spacing w:line="560" w:lineRule="atLeast"/>
        <w:textAlignment w:val="auto"/>
        <w:rPr>
          <w:rFonts w:hint="eastAsia" w:ascii="仿宋_GB2312" w:hAnsi="黑体" w:eastAsia="仿宋_GB2312" w:cs="黑体"/>
          <w:sz w:val="32"/>
          <w:szCs w:val="32"/>
        </w:rPr>
      </w:pPr>
      <w:r>
        <w:rPr>
          <w:rFonts w:hint="eastAsia" w:ascii="仿宋_GB2312" w:hAnsi="黑体" w:eastAsia="仿宋_GB2312" w:cs="黑体"/>
          <w:sz w:val="32"/>
          <w:szCs w:val="32"/>
        </w:rPr>
        <w:br w:type="page"/>
      </w:r>
    </w:p>
    <w:p>
      <w:pPr>
        <w:keepNext w:val="0"/>
        <w:keepLines w:val="0"/>
        <w:pageBreakBefore w:val="0"/>
        <w:widowControl w:val="0"/>
        <w:kinsoku/>
        <w:wordWrap/>
        <w:overflowPunct/>
        <w:topLinePunct w:val="0"/>
        <w:bidi w:val="0"/>
        <w:adjustRightInd w:val="0"/>
        <w:snapToGrid w:val="0"/>
        <w:spacing w:line="560" w:lineRule="atLeast"/>
        <w:jc w:val="left"/>
        <w:textAlignment w:val="auto"/>
        <w:rPr>
          <w:rFonts w:ascii="方正小标宋简体" w:hAnsi="Times New Roman" w:eastAsia="方正小标宋简体"/>
          <w:color w:val="000000"/>
          <w:kern w:val="0"/>
          <w:sz w:val="32"/>
          <w:szCs w:val="32"/>
        </w:rPr>
      </w:pPr>
      <w:r>
        <w:rPr>
          <w:rFonts w:hint="eastAsia" w:ascii="仿宋_GB2312" w:hAnsi="Times New Roman" w:eastAsia="仿宋_GB2312"/>
          <w:color w:val="000000"/>
          <w:kern w:val="0"/>
          <w:sz w:val="32"/>
          <w:szCs w:val="32"/>
        </w:rPr>
        <w:t xml:space="preserve">附件1       </w:t>
      </w:r>
      <w:r>
        <w:rPr>
          <w:rFonts w:hint="eastAsia" w:ascii="方正小标宋简体" w:hAnsi="Times New Roman" w:eastAsia="方正小标宋简体"/>
          <w:color w:val="000000"/>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微软简标宋" w:hAnsi="Times New Roman" w:eastAsia="微软简标宋"/>
          <w:color w:val="000000"/>
          <w:kern w:val="0"/>
          <w:sz w:val="44"/>
          <w:szCs w:val="44"/>
        </w:rPr>
      </w:pPr>
      <w:r>
        <w:rPr>
          <w:rFonts w:hint="eastAsia" w:ascii="微软简标宋" w:hAnsi="Times New Roman" w:eastAsia="微软简标宋"/>
          <w:color w:val="000000"/>
          <w:kern w:val="0"/>
          <w:sz w:val="44"/>
          <w:szCs w:val="44"/>
        </w:rPr>
        <w:t>执行优惠政策的教体局所属幼儿园名单</w: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方正小标宋简体" w:hAnsi="Times New Roman" w:eastAsia="方正小标宋简体"/>
          <w:color w:val="000000"/>
          <w:kern w:val="0"/>
          <w:sz w:val="18"/>
          <w:szCs w:val="18"/>
        </w:rPr>
      </w:pPr>
    </w:p>
    <w:tbl>
      <w:tblPr>
        <w:tblStyle w:val="6"/>
        <w:tblW w:w="85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080"/>
        <w:gridCol w:w="3996"/>
        <w:gridCol w:w="1314"/>
        <w:gridCol w:w="1080"/>
        <w:gridCol w:w="1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b/>
                <w:bCs/>
                <w:color w:val="000000"/>
                <w:kern w:val="0"/>
                <w:sz w:val="22"/>
              </w:rPr>
            </w:pPr>
            <w:r>
              <w:rPr>
                <w:rFonts w:hint="eastAsia" w:ascii="宋体" w:hAnsi="Times New Roman" w:cs="宋体"/>
                <w:b/>
                <w:bCs/>
                <w:color w:val="000000"/>
                <w:kern w:val="0"/>
                <w:sz w:val="22"/>
              </w:rPr>
              <w:t>序号</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b/>
                <w:bCs/>
                <w:color w:val="000000"/>
                <w:kern w:val="0"/>
                <w:sz w:val="22"/>
              </w:rPr>
            </w:pPr>
            <w:r>
              <w:rPr>
                <w:rFonts w:hint="eastAsia" w:ascii="宋体" w:hAnsi="Times New Roman" w:cs="宋体"/>
                <w:b/>
                <w:bCs/>
                <w:color w:val="000000"/>
                <w:kern w:val="0"/>
                <w:sz w:val="22"/>
              </w:rPr>
              <w:t>幼儿园名称</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b/>
                <w:bCs/>
                <w:color w:val="000000"/>
                <w:kern w:val="0"/>
                <w:sz w:val="22"/>
              </w:rPr>
            </w:pPr>
            <w:r>
              <w:rPr>
                <w:rFonts w:hint="eastAsia" w:ascii="宋体" w:hAnsi="Times New Roman" w:cs="宋体"/>
                <w:b/>
                <w:bCs/>
                <w:color w:val="000000"/>
                <w:kern w:val="0"/>
                <w:sz w:val="22"/>
              </w:rPr>
              <w:t>所属街镇</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b/>
                <w:bCs/>
                <w:color w:val="000000"/>
                <w:kern w:val="0"/>
                <w:sz w:val="22"/>
              </w:rPr>
            </w:pPr>
            <w:r>
              <w:rPr>
                <w:rFonts w:hint="eastAsia" w:ascii="宋体" w:hAnsi="Times New Roman" w:cs="宋体"/>
                <w:b/>
                <w:bCs/>
                <w:color w:val="000000"/>
                <w:kern w:val="0"/>
                <w:sz w:val="22"/>
              </w:rPr>
              <w:t>挖潜班数</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b/>
                <w:bCs/>
                <w:color w:val="000000"/>
                <w:kern w:val="0"/>
                <w:sz w:val="22"/>
              </w:rPr>
            </w:pPr>
            <w:r>
              <w:rPr>
                <w:rFonts w:hint="eastAsia" w:ascii="宋体" w:hAnsi="Times New Roman" w:cs="宋体"/>
                <w:b/>
                <w:bCs/>
                <w:color w:val="000000"/>
                <w:kern w:val="0"/>
                <w:sz w:val="22"/>
              </w:rPr>
              <w:t>挖潜学位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天津市滨海新区欣嘉园第一幼儿园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北塘街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4</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2</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天津市滨海新区中心商务区西沽幼儿园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大沽街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1</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3</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天津市滨海新区海滨第一幼儿园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海滨街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4</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4</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天津市滨海新区塘沽第二幼儿园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新村街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3</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5</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天津市滨海新区塘沽第四幼儿园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杭州道街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1</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6</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天津市滨海新区塘沽第九幼儿园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杭州道街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2</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7</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天津市滨海新区塘沽燕飞幼儿园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胡家园街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10</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8</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天津市滨海新区塘沽胡家园第一幼儿园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胡家园街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8</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9</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天津市滨海新区太平第二幼儿园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太平镇</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5</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10</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天津市滨海新区大港太平中心幼儿园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太平镇</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6</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11</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天津市滨海新区小王庄中心幼儿园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小王庄镇</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2</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12</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天津市滨海新区新城中心幼儿园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新城镇</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8</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13</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天津市滨海新区第一幼儿园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新港街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1</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14</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天津市滨海新区塘沽新港第一幼儿园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新港街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13</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390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15</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天津市滨海新区塘沽第三幼儿园（分园）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新河街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9</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16</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天津市滨海新区新河第二幼儿园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新河街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5</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17</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天津市滨海新区汉沽实验幼儿园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寨上街</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1</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ascii="宋体" w:hAnsi="Times New Roman" w:cs="宋体"/>
                <w:kern w:val="0"/>
                <w:sz w:val="22"/>
              </w:rPr>
              <w:t>18</w:t>
            </w:r>
          </w:p>
        </w:tc>
        <w:tc>
          <w:tcPr>
            <w:tcW w:w="39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kern w:val="0"/>
                <w:sz w:val="22"/>
              </w:rPr>
            </w:pPr>
            <w:r>
              <w:rPr>
                <w:rFonts w:hint="eastAsia" w:ascii="宋体" w:hAnsi="Times New Roman" w:cs="宋体"/>
                <w:kern w:val="0"/>
                <w:sz w:val="22"/>
              </w:rPr>
              <w:t>天津市滨海新区大港栖凤幼儿园</w:t>
            </w:r>
          </w:p>
        </w:tc>
        <w:tc>
          <w:tcPr>
            <w:tcW w:w="13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中塘镇</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hint="eastAsia" w:ascii="宋体" w:hAnsi="Times New Roman" w:cs="宋体"/>
                <w:color w:val="000000"/>
                <w:kern w:val="0"/>
                <w:sz w:val="22"/>
              </w:rPr>
              <w:t>2</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color w:val="000000"/>
                <w:kern w:val="0"/>
                <w:sz w:val="22"/>
              </w:rPr>
            </w:pPr>
            <w:r>
              <w:rPr>
                <w:rFonts w:ascii="宋体" w:hAnsi="Times New Roman" w:cs="宋体"/>
                <w:color w:val="000000"/>
                <w:kern w:val="0"/>
                <w:sz w:val="22"/>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0" w:hRule="atLeast"/>
        </w:trPr>
        <w:tc>
          <w:tcPr>
            <w:tcW w:w="6390" w:type="dxa"/>
            <w:gridSpan w:val="3"/>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b/>
                <w:bCs/>
                <w:color w:val="000000"/>
                <w:kern w:val="0"/>
                <w:sz w:val="22"/>
              </w:rPr>
            </w:pPr>
            <w:r>
              <w:rPr>
                <w:rFonts w:hint="eastAsia" w:ascii="宋体" w:hAnsi="Times New Roman" w:cs="宋体"/>
                <w:b/>
                <w:bCs/>
                <w:kern w:val="0"/>
                <w:sz w:val="22"/>
              </w:rPr>
              <w:t>汇  总</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b/>
                <w:bCs/>
                <w:color w:val="000000"/>
                <w:kern w:val="0"/>
                <w:sz w:val="22"/>
              </w:rPr>
            </w:pPr>
            <w:r>
              <w:rPr>
                <w:rFonts w:hint="eastAsia" w:ascii="宋体" w:hAnsi="Times New Roman" w:cs="宋体"/>
                <w:b/>
                <w:bCs/>
                <w:color w:val="000000"/>
                <w:kern w:val="0"/>
                <w:sz w:val="22"/>
              </w:rPr>
              <w:t>85</w:t>
            </w:r>
          </w:p>
        </w:tc>
        <w:tc>
          <w:tcPr>
            <w:tcW w:w="108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atLeast"/>
              <w:jc w:val="center"/>
              <w:textAlignment w:val="auto"/>
              <w:rPr>
                <w:rFonts w:ascii="宋体" w:hAnsi="Times New Roman" w:cs="宋体"/>
                <w:b/>
                <w:bCs/>
                <w:color w:val="000000"/>
                <w:kern w:val="0"/>
                <w:sz w:val="22"/>
              </w:rPr>
            </w:pPr>
            <w:r>
              <w:rPr>
                <w:rFonts w:ascii="宋体" w:hAnsi="Times New Roman" w:cs="宋体"/>
                <w:b/>
                <w:bCs/>
                <w:color w:val="000000"/>
                <w:kern w:val="0"/>
                <w:sz w:val="22"/>
              </w:rPr>
              <w:t>2550</w:t>
            </w:r>
          </w:p>
        </w:tc>
      </w:tr>
    </w:tbl>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jc w:val="left"/>
        <w:textAlignment w:val="auto"/>
        <w:rPr>
          <w:rFonts w:ascii="仿宋_GB2312" w:hAnsi="微软简标宋" w:eastAsia="仿宋_GB2312" w:cs="微软简标宋"/>
          <w:sz w:val="32"/>
          <w:szCs w:val="32"/>
        </w:rPr>
      </w:pPr>
      <w:r>
        <w:rPr>
          <w:rFonts w:hint="eastAsia" w:ascii="仿宋_GB2312" w:hAnsi="微软简标宋" w:eastAsia="仿宋_GB2312" w:cs="微软简标宋"/>
          <w:sz w:val="32"/>
          <w:szCs w:val="32"/>
        </w:rPr>
        <w:t>附件2</w:t>
      </w: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微软简标宋" w:hAnsi="微软简标宋" w:eastAsia="微软简标宋" w:cs="微软简标宋"/>
          <w:sz w:val="44"/>
          <w:szCs w:val="44"/>
        </w:rPr>
      </w:pPr>
    </w:p>
    <w:p>
      <w:pPr>
        <w:keepNext w:val="0"/>
        <w:keepLines w:val="0"/>
        <w:pageBreakBefore w:val="0"/>
        <w:widowControl w:val="0"/>
        <w:kinsoku/>
        <w:wordWrap/>
        <w:overflowPunct/>
        <w:topLinePunct w:val="0"/>
        <w:bidi w:val="0"/>
        <w:adjustRightInd w:val="0"/>
        <w:snapToGrid w:val="0"/>
        <w:spacing w:line="560" w:lineRule="atLeast"/>
        <w:jc w:val="center"/>
        <w:textAlignment w:val="auto"/>
        <w:rPr>
          <w:rFonts w:ascii="微软简标宋" w:hAnsi="微软简标宋" w:eastAsia="微软简标宋" w:cs="微软简标宋"/>
          <w:b/>
          <w:sz w:val="44"/>
          <w:szCs w:val="44"/>
        </w:rPr>
      </w:pPr>
      <w:r>
        <w:rPr>
          <w:rFonts w:hint="eastAsia" w:ascii="微软简标宋" w:hAnsi="微软简标宋" w:eastAsia="微软简标宋" w:cs="微软简标宋"/>
          <w:b/>
          <w:sz w:val="44"/>
          <w:szCs w:val="44"/>
        </w:rPr>
        <w:t>证    明</w:t>
      </w: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（幼儿姓名），身份证号码：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日就读于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街/镇的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托幼点，因家庭收入低、生活困难，现转入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幼儿园 ，享受优惠政策，特此证明。</w:t>
      </w:r>
    </w:p>
    <w:p>
      <w:pPr>
        <w:keepNext w:val="0"/>
        <w:keepLines w:val="0"/>
        <w:pageBreakBefore w:val="0"/>
        <w:widowControl w:val="0"/>
        <w:kinsoku/>
        <w:wordWrap/>
        <w:overflowPunct/>
        <w:topLinePunct w:val="0"/>
        <w:bidi w:val="0"/>
        <w:adjustRightInd w:val="0"/>
        <w:snapToGrid w:val="0"/>
        <w:spacing w:line="560" w:lineRule="atLeas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line="560" w:lineRule="atLeas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line="560" w:lineRule="atLeas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街/镇（加盖公章）</w:t>
      </w:r>
    </w:p>
    <w:p>
      <w:pPr>
        <w:keepNext w:val="0"/>
        <w:keepLines w:val="0"/>
        <w:pageBreakBefore w:val="0"/>
        <w:widowControl w:val="0"/>
        <w:kinsoku/>
        <w:wordWrap/>
        <w:overflowPunct/>
        <w:topLinePunct w:val="0"/>
        <w:bidi w:val="0"/>
        <w:adjustRightInd w:val="0"/>
        <w:snapToGrid w:val="0"/>
        <w:spacing w:line="560" w:lineRule="atLeas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bidi w:val="0"/>
        <w:adjustRightInd w:val="0"/>
        <w:snapToGrid w:val="0"/>
        <w:spacing w:line="560" w:lineRule="atLeast"/>
        <w:textAlignment w:val="auto"/>
      </w:pPr>
    </w:p>
    <w:p>
      <w:pPr>
        <w:keepNext w:val="0"/>
        <w:keepLines w:val="0"/>
        <w:pageBreakBefore w:val="0"/>
        <w:widowControl w:val="0"/>
        <w:kinsoku/>
        <w:wordWrap/>
        <w:overflowPunct/>
        <w:topLinePunct w:val="0"/>
        <w:bidi w:val="0"/>
        <w:adjustRightInd w:val="0"/>
        <w:snapToGrid w:val="0"/>
        <w:spacing w:line="560" w:lineRule="atLeast"/>
        <w:textAlignment w:val="auto"/>
        <w:rPr>
          <w:rFonts w:ascii="方正小标宋简体" w:hAnsi="微软简标宋" w:eastAsia="方正小标宋简体" w:cs="微软简标宋"/>
          <w:sz w:val="44"/>
          <w:szCs w:val="44"/>
        </w:rPr>
      </w:pPr>
      <w:r>
        <w:rPr>
          <w:rFonts w:ascii="仿宋_GB2312" w:hAnsi="仿宋" w:eastAsia="仿宋_GB2312"/>
          <w:sz w:val="28"/>
          <w:szCs w:val="28"/>
        </w:rPr>
        <w:pict>
          <v:line id="直线 4" o:spid="_x0000_s1034" o:spt="20" style="position:absolute;left:0pt;margin-left:-9.25pt;margin-top:9pt;height:0.05pt;width:433.7pt;z-index:2516633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">
            <v:path arrowok="t"/>
            <v:fill on="f" focussize="0,0"/>
            <v:stroke weight="0.992047244094488pt" color="#000000"/>
            <v:imagedata o:title=""/>
            <o:lock v:ext="edit" aspectratio="f"/>
          </v:line>
        </w:pict>
      </w:r>
      <w:r>
        <w:rPr>
          <w:rFonts w:ascii="仿宋_GB2312" w:hAnsi="仿宋" w:eastAsia="仿宋_GB2312"/>
          <w:sz w:val="28"/>
          <w:szCs w:val="28"/>
        </w:rPr>
        <w:pict>
          <v:line id="直线 7" o:spid="_x0000_s1035" o:spt="20" style="position:absolute;left:0pt;margin-left:-9.25pt;margin-top:31.5pt;height:0.05pt;width:433.7pt;z-index:2516643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">
            <v:path arrowok="t"/>
            <v:fill on="f" focussize="0,0"/>
            <v:stroke weight="0.992047244094488pt" color="#000000"/>
            <v:imagedata o:title=""/>
            <o:lock v:ext="edit" aspectratio="f"/>
          </v:line>
        </w:pict>
      </w:r>
      <w:r>
        <w:rPr>
          <w:rFonts w:hint="eastAsia" w:ascii="仿宋_GB2312" w:hAnsi="仿宋" w:eastAsia="仿宋_GB2312"/>
          <w:sz w:val="28"/>
          <w:szCs w:val="28"/>
        </w:rPr>
        <w:t>天津市滨海新区教育体育局办公室         2020年12月10日印发</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C00AE4"/>
    <w:rsid w:val="000453BE"/>
    <w:rsid w:val="00046621"/>
    <w:rsid w:val="00070EA1"/>
    <w:rsid w:val="0007791D"/>
    <w:rsid w:val="0009001A"/>
    <w:rsid w:val="000D3933"/>
    <w:rsid w:val="000E6B6D"/>
    <w:rsid w:val="00121CB9"/>
    <w:rsid w:val="0012623D"/>
    <w:rsid w:val="0013748F"/>
    <w:rsid w:val="00173409"/>
    <w:rsid w:val="00177AF1"/>
    <w:rsid w:val="001A6795"/>
    <w:rsid w:val="001C5D7A"/>
    <w:rsid w:val="001C6E17"/>
    <w:rsid w:val="001D36FA"/>
    <w:rsid w:val="001E5445"/>
    <w:rsid w:val="00200CB9"/>
    <w:rsid w:val="00225381"/>
    <w:rsid w:val="002441EA"/>
    <w:rsid w:val="00251ECB"/>
    <w:rsid w:val="002523B3"/>
    <w:rsid w:val="002825CD"/>
    <w:rsid w:val="00287A8D"/>
    <w:rsid w:val="002972FC"/>
    <w:rsid w:val="002B5907"/>
    <w:rsid w:val="002D5EF7"/>
    <w:rsid w:val="002D6BC7"/>
    <w:rsid w:val="002F0CC1"/>
    <w:rsid w:val="002F3867"/>
    <w:rsid w:val="00300CA2"/>
    <w:rsid w:val="00302208"/>
    <w:rsid w:val="00302A80"/>
    <w:rsid w:val="003071E9"/>
    <w:rsid w:val="00344E41"/>
    <w:rsid w:val="00350C84"/>
    <w:rsid w:val="003630D5"/>
    <w:rsid w:val="00376BEB"/>
    <w:rsid w:val="003846DA"/>
    <w:rsid w:val="003A0B19"/>
    <w:rsid w:val="003A4DF1"/>
    <w:rsid w:val="003E6505"/>
    <w:rsid w:val="00413762"/>
    <w:rsid w:val="004634C8"/>
    <w:rsid w:val="00465075"/>
    <w:rsid w:val="004D28BF"/>
    <w:rsid w:val="00521292"/>
    <w:rsid w:val="00531457"/>
    <w:rsid w:val="00552B62"/>
    <w:rsid w:val="005A76FB"/>
    <w:rsid w:val="005B5BE5"/>
    <w:rsid w:val="005C768B"/>
    <w:rsid w:val="0060309B"/>
    <w:rsid w:val="0061415B"/>
    <w:rsid w:val="00640C2F"/>
    <w:rsid w:val="006667D7"/>
    <w:rsid w:val="006B4388"/>
    <w:rsid w:val="006F2284"/>
    <w:rsid w:val="00730796"/>
    <w:rsid w:val="00762FFB"/>
    <w:rsid w:val="00794500"/>
    <w:rsid w:val="00796A06"/>
    <w:rsid w:val="007B2E50"/>
    <w:rsid w:val="007C0403"/>
    <w:rsid w:val="007C61B5"/>
    <w:rsid w:val="007C6E75"/>
    <w:rsid w:val="007F760C"/>
    <w:rsid w:val="00816039"/>
    <w:rsid w:val="0082724A"/>
    <w:rsid w:val="00845A0A"/>
    <w:rsid w:val="00852DCE"/>
    <w:rsid w:val="00874D14"/>
    <w:rsid w:val="008C710A"/>
    <w:rsid w:val="008D47C6"/>
    <w:rsid w:val="008D7247"/>
    <w:rsid w:val="009431C3"/>
    <w:rsid w:val="00991BD0"/>
    <w:rsid w:val="009A7DB0"/>
    <w:rsid w:val="009C3374"/>
    <w:rsid w:val="00A45C58"/>
    <w:rsid w:val="00A537D9"/>
    <w:rsid w:val="00A56E62"/>
    <w:rsid w:val="00A640F8"/>
    <w:rsid w:val="00A84EDD"/>
    <w:rsid w:val="00AA12A5"/>
    <w:rsid w:val="00AB566A"/>
    <w:rsid w:val="00AC6EFC"/>
    <w:rsid w:val="00AD38B2"/>
    <w:rsid w:val="00B03C7E"/>
    <w:rsid w:val="00B332FC"/>
    <w:rsid w:val="00B53D34"/>
    <w:rsid w:val="00B761F6"/>
    <w:rsid w:val="00B82B34"/>
    <w:rsid w:val="00BD04AD"/>
    <w:rsid w:val="00C00AE4"/>
    <w:rsid w:val="00C00EDA"/>
    <w:rsid w:val="00C1441C"/>
    <w:rsid w:val="00C17634"/>
    <w:rsid w:val="00C31E8A"/>
    <w:rsid w:val="00C34C6A"/>
    <w:rsid w:val="00C378B0"/>
    <w:rsid w:val="00C60404"/>
    <w:rsid w:val="00C7413C"/>
    <w:rsid w:val="00C85F59"/>
    <w:rsid w:val="00CC3990"/>
    <w:rsid w:val="00CD5439"/>
    <w:rsid w:val="00D04159"/>
    <w:rsid w:val="00D04455"/>
    <w:rsid w:val="00D053F0"/>
    <w:rsid w:val="00D21FB5"/>
    <w:rsid w:val="00D27DD0"/>
    <w:rsid w:val="00D63C47"/>
    <w:rsid w:val="00D7766B"/>
    <w:rsid w:val="00DA5EAD"/>
    <w:rsid w:val="00DE7D44"/>
    <w:rsid w:val="00E06CEC"/>
    <w:rsid w:val="00E1134E"/>
    <w:rsid w:val="00E124A1"/>
    <w:rsid w:val="00E4067A"/>
    <w:rsid w:val="00E629A5"/>
    <w:rsid w:val="00E747ED"/>
    <w:rsid w:val="00E77201"/>
    <w:rsid w:val="00E82B8E"/>
    <w:rsid w:val="00E959A4"/>
    <w:rsid w:val="00EA639C"/>
    <w:rsid w:val="00EB2080"/>
    <w:rsid w:val="00F03446"/>
    <w:rsid w:val="00F15081"/>
    <w:rsid w:val="00F20F7D"/>
    <w:rsid w:val="00F459A7"/>
    <w:rsid w:val="00F537F9"/>
    <w:rsid w:val="00F66680"/>
    <w:rsid w:val="00F70F74"/>
    <w:rsid w:val="00F7602C"/>
    <w:rsid w:val="00F87132"/>
    <w:rsid w:val="00F90A27"/>
    <w:rsid w:val="00FA14FD"/>
    <w:rsid w:val="04087A1B"/>
    <w:rsid w:val="0B7932B4"/>
    <w:rsid w:val="116E2E8B"/>
    <w:rsid w:val="12D97708"/>
    <w:rsid w:val="19463F7D"/>
    <w:rsid w:val="236752D4"/>
    <w:rsid w:val="26E71E4F"/>
    <w:rsid w:val="299A149A"/>
    <w:rsid w:val="2E3A4766"/>
    <w:rsid w:val="302B159A"/>
    <w:rsid w:val="359156FB"/>
    <w:rsid w:val="50942550"/>
    <w:rsid w:val="5DAB154A"/>
    <w:rsid w:val="60021E26"/>
    <w:rsid w:val="75315E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iPriority w:val="99"/>
    <w:pPr>
      <w:ind w:left="100" w:leftChars="2500"/>
    </w:pPr>
  </w:style>
  <w:style w:type="paragraph" w:styleId="3">
    <w:name w:val="Balloon Text"/>
    <w:basedOn w:val="1"/>
    <w:link w:val="12"/>
    <w:semiHidden/>
    <w:uiPriority w:val="99"/>
    <w:rPr>
      <w:sz w:val="18"/>
      <w:szCs w:val="18"/>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locked/>
    <w:uiPriority w:val="0"/>
    <w:rPr>
      <w:b/>
      <w:bCs/>
    </w:rPr>
  </w:style>
  <w:style w:type="character" w:styleId="10">
    <w:name w:val="page number"/>
    <w:basedOn w:val="8"/>
    <w:qFormat/>
    <w:uiPriority w:val="99"/>
    <w:rPr>
      <w:rFonts w:cs="Times New Roman"/>
    </w:rPr>
  </w:style>
  <w:style w:type="character" w:customStyle="1" w:styleId="11">
    <w:name w:val="日期 Char"/>
    <w:basedOn w:val="8"/>
    <w:link w:val="2"/>
    <w:semiHidden/>
    <w:qFormat/>
    <w:locked/>
    <w:uiPriority w:val="99"/>
    <w:rPr>
      <w:rFonts w:cs="Times New Roman"/>
    </w:rPr>
  </w:style>
  <w:style w:type="character" w:customStyle="1" w:styleId="12">
    <w:name w:val="批注框文本 Char"/>
    <w:basedOn w:val="8"/>
    <w:link w:val="3"/>
    <w:semiHidden/>
    <w:locked/>
    <w:uiPriority w:val="99"/>
    <w:rPr>
      <w:rFonts w:cs="Times New Roman"/>
      <w:sz w:val="18"/>
      <w:szCs w:val="18"/>
    </w:rPr>
  </w:style>
  <w:style w:type="character" w:customStyle="1" w:styleId="13">
    <w:name w:val="页脚 Char"/>
    <w:basedOn w:val="8"/>
    <w:link w:val="4"/>
    <w:semiHidden/>
    <w:qFormat/>
    <w:locked/>
    <w:uiPriority w:val="99"/>
    <w:rPr>
      <w:rFonts w:cs="Times New Roman"/>
      <w:sz w:val="18"/>
      <w:szCs w:val="18"/>
    </w:rPr>
  </w:style>
  <w:style w:type="character" w:customStyle="1" w:styleId="14">
    <w:name w:val="页眉 Char"/>
    <w:basedOn w:val="8"/>
    <w:link w:val="5"/>
    <w:semiHidden/>
    <w:locked/>
    <w:uiPriority w:val="99"/>
    <w:rPr>
      <w:rFonts w:cs="Times New Roman"/>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275</Words>
  <Characters>1569</Characters>
  <Lines>13</Lines>
  <Paragraphs>3</Paragraphs>
  <TotalTime>271</TotalTime>
  <ScaleCrop>false</ScaleCrop>
  <LinksUpToDate>false</LinksUpToDate>
  <CharactersWithSpaces>1841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2018-08-06T06:39:00Z</dcterms:created>
  <dc:creator>yl</dc:creator>
  <cp:lastModifiedBy>Administrator</cp:lastModifiedBy>
  <cp:lastPrinted>2020-12-10T05:53:00Z</cp:lastPrinted>
  <dcterms:modified xsi:type="dcterms:W3CDTF">2020-12-10T06:25:10Z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